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38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652"/>
        <w:gridCol w:w="690"/>
        <w:gridCol w:w="690"/>
        <w:gridCol w:w="1159"/>
        <w:gridCol w:w="3231"/>
        <w:gridCol w:w="3500"/>
        <w:gridCol w:w="2111"/>
        <w:gridCol w:w="11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7" w:hRule="atLeast"/>
        </w:trPr>
        <w:tc>
          <w:tcPr>
            <w:tcW w:w="65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7"/>
                <w:color w:val="auto"/>
                <w:lang w:val="en-US" w:eastAsia="zh-CN" w:bidi="ar"/>
              </w:rPr>
              <w:t>附件</w:t>
            </w:r>
            <w:r>
              <w:rPr>
                <w:rStyle w:val="8"/>
                <w:rFonts w:hint="eastAsia"/>
                <w:color w:val="auto"/>
                <w:lang w:val="en-US" w:eastAsia="zh-CN" w:bidi="ar"/>
              </w:rPr>
              <w:t>4</w:t>
            </w:r>
          </w:p>
        </w:tc>
        <w:tc>
          <w:tcPr>
            <w:tcW w:w="652" w:type="dxa"/>
            <w:noWrap w:val="0"/>
            <w:vAlign w:val="bottom"/>
          </w:tcPr>
          <w:p>
            <w:pPr>
              <w:rPr>
                <w:rFonts w:hint="default" w:ascii="Arial" w:hAnsi="Arial" w:cs="Arial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noWrap w:val="0"/>
            <w:vAlign w:val="bottom"/>
          </w:tcPr>
          <w:p>
            <w:pPr>
              <w:rPr>
                <w:rFonts w:hint="default" w:ascii="Arial" w:hAnsi="Arial" w:cs="Arial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noWrap w:val="0"/>
            <w:vAlign w:val="bottom"/>
          </w:tcPr>
          <w:p>
            <w:pPr>
              <w:jc w:val="left"/>
              <w:rPr>
                <w:rFonts w:hint="default" w:ascii="Arial" w:hAnsi="Arial" w:cs="Arial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noWrap w:val="0"/>
            <w:vAlign w:val="bottom"/>
          </w:tcPr>
          <w:p>
            <w:pPr>
              <w:rPr>
                <w:rFonts w:hint="default" w:ascii="Arial" w:hAnsi="Arial" w:cs="Arial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231" w:type="dxa"/>
            <w:noWrap w:val="0"/>
            <w:vAlign w:val="bottom"/>
          </w:tcPr>
          <w:p>
            <w:pPr>
              <w:rPr>
                <w:rFonts w:hint="default" w:ascii="Arial" w:hAnsi="Arial" w:cs="Arial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500" w:type="dxa"/>
            <w:noWrap w:val="0"/>
            <w:vAlign w:val="bottom"/>
          </w:tcPr>
          <w:p>
            <w:pPr>
              <w:rPr>
                <w:rFonts w:hint="default" w:ascii="Arial" w:hAnsi="Arial" w:cs="Arial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111" w:type="dxa"/>
            <w:noWrap w:val="0"/>
            <w:vAlign w:val="bottom"/>
          </w:tcPr>
          <w:p>
            <w:pPr>
              <w:rPr>
                <w:rFonts w:hint="default" w:ascii="Arial" w:hAnsi="Arial" w:cs="Arial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16" w:type="dxa"/>
            <w:noWrap w:val="0"/>
            <w:vAlign w:val="bottom"/>
          </w:tcPr>
          <w:p>
            <w:pPr>
              <w:rPr>
                <w:rFonts w:hint="default" w:ascii="Arial" w:hAnsi="Arial" w:cs="Arial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4" w:hRule="atLeast"/>
        </w:trPr>
        <w:tc>
          <w:tcPr>
            <w:tcW w:w="13800" w:type="dxa"/>
            <w:gridSpan w:val="9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华文中宋" w:hAnsi="华文中宋" w:eastAsia="华文中宋" w:cs="华文中宋"/>
                <w:b/>
                <w:i w:val="0"/>
                <w:color w:val="auto"/>
                <w:sz w:val="40"/>
                <w:szCs w:val="40"/>
                <w:u w:val="none"/>
              </w:rPr>
            </w:pPr>
            <w:r>
              <w:rPr>
                <w:rFonts w:hint="eastAsia" w:ascii="华文中宋" w:hAnsi="华文中宋" w:eastAsia="华文中宋" w:cs="华文中宋"/>
                <w:b/>
                <w:i w:val="0"/>
                <w:color w:val="auto"/>
                <w:kern w:val="0"/>
                <w:sz w:val="40"/>
                <w:szCs w:val="40"/>
                <w:u w:val="none"/>
                <w:lang w:val="en-US" w:eastAsia="zh-CN" w:bidi="ar"/>
              </w:rPr>
              <w:t>江西省2018-2020年农机购置补贴机具补贴额一览表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6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大类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小类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品目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档次编号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分档名称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基本配置和参数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2020中央财政补贴额（元）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一、耕整地机械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（一）耕地机械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1.铧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式犁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犁体幅宽35cm以下，1—2铧铧式犁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犁体幅宽＜35cm；犁体个数1—2铧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非通用类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犁体幅宽35cm以下，3—4铧铧式犁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犁体幅宽＜35cm；犁体个数3—4铧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540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犁体幅宽35cm以下，5铧及以上铧式犁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犁体幅宽＜35cm；犁体个数≥5铧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犁体幅宽35cm及以上，1—2铧铧式犁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犁体幅宽≥35cm；犁体个数1—2铧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犁体幅宽35cm及以上，3—4铧铧式犁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犁体幅宽≥35cm；犁体个数3—4铧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2.旋耕机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单轴1000—1500mm旋耕机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单轴；1000mm≤耕幅＜1500mm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300 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单轴1500—2000mm旋耕机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单轴；1500mm≤耕幅＜2000mm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单轴2000—2500mm旋耕机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单轴；2000mm≤耕幅＜2500mm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单轴2500mm及以上旋耕机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单轴；耕幅≥2500mm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1200—2000mm履带自走式旋耕机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形式：履带自走式；1200mm≤耕幅＜2000mm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2000mm及以上履带自走式旋耕机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形式：履带自走式；耕幅≥2000mm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15100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3.开沟机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开沟深度50cm以下配套轮式拖拉机开沟机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配套轮式拖拉机；开沟深度＜50cm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1500 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非通用类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开沟深度50cm及以上配套轮式拖拉机开沟机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配套轮式拖拉机；开沟深度≥50cm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4.耕整机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功率4kW以下耕整机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配套功率＜4kW；双轮或双辊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功率4kW及以上耕整机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配套功率≥4kW；双轮或双辊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690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5.微耕机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功率4kW以下微耕机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配套功率＜4kW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功率4kW及以上微耕机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配套功率≥4kW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770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6.机耕船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无动力输出装置机耕船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发动机标定功率≥8.8kw；含船体 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1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8.8-14.7kw带动力输出装置的机耕船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8.8kW＜发动机标定功率＜14.7kw；含船体、动力输出装置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14.7kw及其以上带动力输出装置的机耕船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发动机标定功率≥14.7kw；含船体、动力输出装置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（二）整地机械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7.起垄机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1m以下起垄机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工作幅宽＜1m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1-2m起垄机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1m≤工作幅宽＜2m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2m以上起垄机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工作幅宽≥2m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8.埋茬起浆机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1000—1500mm埋茬起浆机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1000mm≤工作幅宽＜1500mm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1500—2000mm埋茬起浆机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1500mm≤工作幅宽＜2000mm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2000—2500mm埋茬起浆机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2000mm≤工作幅宽＜2500mm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2500mm及以上埋茬起浆机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工作幅宽≥2500mm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2280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二、种植施肥机械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（三）播种机械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9.小粒种子播种机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3—5行气力式小粒种子播种机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3行≤播种行数≤5行；施肥、播种等复式作业；排种器：气力式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6行及以上气力式小粒种子播种机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播种行数≥6行；施肥、播种等复式作业；排种器：气力式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10.免耕播种机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6行及以下免耕条播机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播种行数≤6行；作业幅宽≥1m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900 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7—11行免耕条播机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7行≤播种行数≤11行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12—18行免耕条播机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12行≤播种行数≤18行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4—5行免耕穴播机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普通排种器；播种行数4、5行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10.5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6行及以上免耕穴播机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普通排种器；播种行数≥6行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10.6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4—5行免耕精量穴播机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精量排种器；播种行数4、5行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10.7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6行及以上免耕精量穴播机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精量排种器；播种行数≥6行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11.水稻直播机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8行及以上水稻（水旱）直播机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8行及以上；不带动力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3160 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非通用类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1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8行及以上，自走四轮乘坐式水稻（水旱）直播机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8行及以上；自走四轮乘坐式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（四）育苗机械设备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12.种子播前处理设备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箱体式全自动温控喷淋式种子催芽机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生产率≥400㎏/每批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13.秧盘播种成套设备（含床土处理）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生产率200—500(盘/h)秧盘播种成套设备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200(盘/h)≤生产率＜500(盘/h)；含铺底土、播种、洒水、覆土功能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2090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生产率500(盘/h)及以上秧盘播种成套设备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生产率≥500(盘/h)；含铺底土、播种、洒水、覆土功能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5370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床土处理设备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床土处理设备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1580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（五）栽植机械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14.水稻插秧机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4行手扶步进式水稻插秧机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手扶步进式；4行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4340 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6行及以上手扶步进式水稻插秧机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手扶步进式；6行及以上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6行及以上独轮乘坐式水稻插秧机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独轮乘坐式；6行及以上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4行四轮乘坐式水稻插秧机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四轮乘坐式；4行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16800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14.5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6—7行四轮乘坐式水稻插秧机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四轮乘坐式；6、7行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29200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14.6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8行及以上四轮乘坐式水稻插秧机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四轮乘坐式；8行及以上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38600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15.秧苗移栽机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单行自走式或2行及以上牵引式移栽机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单行自走式，或2行及以上牵引式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3600 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非通用类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2行及以上四轮乘坐自走式或3行及以上悬挂式移栽机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2行及以上四轮乘坐自走式，或3行及以上悬挂式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5200 </w:t>
            </w:r>
          </w:p>
        </w:tc>
        <w:tc>
          <w:tcPr>
            <w:tcW w:w="11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7-9行四轮乘坐式水稻有序抛秧机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四轮乘坐式；7-9行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19600</w:t>
            </w:r>
          </w:p>
        </w:tc>
        <w:tc>
          <w:tcPr>
            <w:tcW w:w="11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10-12行四轮乘坐式水稻有序抛秧机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四轮乘坐式；10-12行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26000</w:t>
            </w:r>
          </w:p>
        </w:tc>
        <w:tc>
          <w:tcPr>
            <w:tcW w:w="11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15.5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13行及以上四轮乘坐式水稻有序抛秧机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四轮乘坐式；13行及以上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45000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（六）施肥机械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16.施肥机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6行及以上侧深施肥装置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行数≥6行，定位、定量深施，配置插秧(整地、播种）施肥同步控制装置、施肥量调节装置，与水稻插秧机、水稻直播机、自走履带式旋耕机、拖拉机等配套同步作业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6850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17.撒肥机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1.0m³以下固态肥抛撒机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料厢容积＜1.0m³；抛撒宽度≥4m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1.0m³及以上固态肥抛撒机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料厢容积≥1.0m³；抛撒宽度≥4m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1200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三、田间管理机械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（七）中耕机械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18.中耕机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2.2-4kW中耕机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2.2kW≤配套功率&lt;4kW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功率4kW及以上自走式中耕机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配套功率≥4kW；自走式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730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19.培土机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配套动力功率＜3.5kW的培土机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配套动力功率＜3.5kW,离合器；旋耕变速箱；齿轮或链条传动，旋耕刀，扶手可调，传动装置、底盘、培土装置、行走轮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配套动力功率≥3.5kW的培土机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配套动力功率≥3.5kW,离合器；旋耕变速箱；齿轮或链条传动，旋耕刀，扶手可调，传动装置、底盘、培土装置、行走轮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730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20.田园管理机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功率4kW以下田园管理机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配套功率＜4kW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功率4kW及以上田园管理机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配套功率≥4kW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（八）植保机械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21.动力喷雾机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动力喷雾机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动力喷雾机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22.喷杆喷雾机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12m以下悬挂及牵引式喷杆喷雾机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喷杆长度＜12m；形式：悬挂及牵引式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1100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12—18m悬挂及牵引式喷杆喷雾机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12m≤喷杆长度＜18m；形式：悬挂及牵引式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2200</w:t>
            </w:r>
          </w:p>
        </w:tc>
        <w:tc>
          <w:tcPr>
            <w:tcW w:w="11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18m及以上悬挂及牵引式喷杆喷雾机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喷杆长度≥18m；形式：悬挂及牵引式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6000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1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18马力以下自走式喷杆喷雾机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功率＜18马力；形式：自走式，四轮驱动、四轮转向；离地间隙≥0.8m；药箱容积≥300L；喷杆长度≥8m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5400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22.5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18—50马力自走式喷杆喷雾机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18马力≤功率＜50马力；形式：自走式，四轮驱动、四轮转向；离地间隙≥0.8m；药箱容积≥500L；喷杆长度≥10m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13200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22.6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50—100马力自走式喷杆喷雾机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50马力≤功率＜100马力；形式：自走式，四轮驱动、四轮转向；离地间隙≥0.8m；药箱容积≥1000L；喷杆长度≥16m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14320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23.风送喷雾机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药箱容积300L及以上，喷幅20m及以上自走式风送喷雾机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自走式，药箱容积≥300L，喷幅≥20m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3900 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非通用类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药箱容积350L及以上，喷幅半径6m及以上牵引式风送喷雾机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牵引式，药箱容积≥350L，喷幅半径≥6m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（九）修剪机械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24.茶树修剪机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双人平行式茶树修剪机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自带动力；双人操作；作业幅宽≥1m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25.果树修剪机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电池容量40-100V·A·h电动果树修剪机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电池形式：锂电池；40V·A·H≤锂电池容量＜100V·A·H；锂电池、充电器通过市场监管部门授权检验机构的检测；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 xml:space="preserve">390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电池容量100-200V·A·h电动果树修剪机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电池形式：锂电池；100V·A·H≤锂电池容量＜200V·A·H；锂电池、充电器通过市场监管部门授权检验机构的检测；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 xml:space="preserve">550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25.3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电池容量200V·A·h以上电动果树修剪机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电池形式：锂电池；锂电池容量≥200V·A·H；锂电池、充电器通过市场监管部门授权检验机构的检测；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 xml:space="preserve">750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四、收获机械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（十）谷物收获机械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26.自走履带式谷物联合收割机（全喂入）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0.6—1kg/s自走履带式谷物联合收割机（全喂入），包含1—1.5kg/s自走履带式水稻联合收割机（全喂入）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0.6kg/s≤喂入量＜1kg/s，1kg/s≤水稻机喂入量＜1.5kg/s；自走履带式；喂入方式：全喂入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7500 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1—1.5kg/s自走履带式谷物联合收割机（全喂入），包含1.5—2.1kg/s自走履带式水稻联合收割机（全喂入）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1kg/s≤喂入量＜1.5kg/s，1.5kg/s≤水稻机喂入量＜2.1kg/s；自走履带式；喂入方式：全喂入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1.5—2.1kg/s自走履带式谷物联合收割机（全喂入），包含2.1—3kg/s自走履带式水稻联合收割机（全喂入）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1.5kg/s≤喂入量＜2.1kg/s，2.1kg/s≤水稻机喂入量＜3kg/s；自走履带式；喂入方式：全喂入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14750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2.1—3kg/s自走履带式谷物联合收割机（全喂入），包含3—4kg/s自走履带式水稻联合收割机（全喂入）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2.1kg/s≤喂入量＜3kg/s，3kg/s≤水稻机喂入量＜4kg/s；自走履带式；喂入方式：全喂入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20500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26.5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3—4kg/s自走履带式谷物联合收割机（全喂入），包含4kg/s及以上自走履带式水稻联合收割机（全喂入）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3kg/s≤喂入量＜4kg/s，水稻机喂入量≥4kg/s；自走履带式；喂入方式：全喂入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26.6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4kg/s及以上自走履带式谷物联合收割机（全喂入）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喂入量≥4kg/s；自走履带式；喂入方式：全喂入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29450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27.半喂入联合收割机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3行35马力及以上半喂入联合收割机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收获行数：3行；喂入方式：半喂入；功率≥35马力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17600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4行及以上35马力及以上半喂入联合收割机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收获行数≥4行；喂入方式：半喂入；功率≥35马力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（十一）花卉（茶叶）采收机械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28.采茶机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单人采茶机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单人操作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330 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非通用类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1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双人采茶机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双人操作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2240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（十二）籽粒作物收获机械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29.油菜籽收获机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0.6—1kg/s自走履带式油菜籽收获机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0.6kg/s≤喂入量＜1kg/s；自走履带式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6300 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1—1.5kg/s自走履带式油菜籽收获机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1kg/s≤喂入量＜1.5kg/s；自走履带式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1.5—2.1kg/s自走履带式油菜籽收获机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1.5kg/s≤喂入量＜2.1kg/s；自走履带式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14750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2.1—3kg/s自走履带式油菜籽收获机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2.1kg/s≤喂入量＜3kg/s；自走履带式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17100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29.5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3—4kg/s自走履带式油菜籽收获机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3kg/s≤喂入量＜4kg/s；自走履带式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29.6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4kg/s及以上自走履带式油菜籽收获机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喂入量≥4kg/s；自走履带式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（十三）根茎作物收获机械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30.薯类收获机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0.7m以下薯类收获机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工作幅宽＜0.7m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非通用类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0.7-1m薯类收获机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0.7m≤工作幅宽＜1m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1-1.5m薯类收获机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1m≤工作幅宽＜1.5m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1.5m及以上薯类收获机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工作幅宽≥1.5m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31.花生收获机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与四轮配套，幅宽 0.8-1.5m 花生收获机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配套四轮拖拉机；0.8m≤幅宽＜1.5m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与四轮配套，幅宽 1.5m 及以上花生收获机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配套四轮拖拉机；幅宽≥1.5m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花生联合收获机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含挖掘、分离、摘果、集箱等功能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22000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（十四）饲料作物收获机械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32.割草机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1.8-3m往复式割草机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1.8m≤割幅宽度＜3m；往复式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3m及以上往复式割草机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割幅宽度≥3m；往复式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1.3-1.6m旋转式割草机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1.3m≤割幅宽度＜1.6m；旋转式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1.6-2.1m旋转式割草机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1.6m≤割幅宽度＜2.1m；旋转式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33.打（压）捆机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0.7—1.2m捡拾压捆机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0.7m≤捡拾宽度＜1.2m；圆捆机压缩室直径≥550mm，压缩室宽度≥550mm；方捆机压缩室截面尺寸(宽度×高度）≥200×200mm，打结器数量≥1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5280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1.2—1.7m捡拾压捆机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1.2m≤捡拾宽度＜1.7m；圆捆机压缩室直径≥800mm，压缩室宽度≥800mm；方捆机压缩室截面尺寸(宽度×高度）≥300×300mm，打结器数量≥1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11400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1.7m及以上捡拾压捆机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捡拾宽度≥1.7m；圆捆机压缩室直径≥1200mm，压缩室宽度≥1200mm；方捆机压缩室截面尺寸(宽度×高度）≥400×300mm，打结器数量≥2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17570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34.圆草捆包膜机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34.1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4kW及以上圆草捆包膜机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圆捆；功率≥4kW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5800 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非通用类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35.青饲料收获机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200—260cm自走圆盘式青饲料收获机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自走圆盘式；200cm≤割幅＜260cm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63700 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180—220cm自走其他式青饲料收获机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自走其他式；180cm≤割幅＜220cm 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45300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220—260cm自走其他式青饲料收获机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自走其他式；220cm≤割幅＜260cm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55380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（十五）茎秆收集处理机械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36.秸秆粉碎还田机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36.1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1—1.5m秸秆粉碎还田机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1m≤作业幅宽＜1.5m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36.2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1.5—2m秸秆粉碎还田机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1.5m≤作业幅宽＜2m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36.3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2—2.5m秸秆粉碎还田机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2m≤作业幅宽＜2.5m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2160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36.4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150—160cm悬挂甩刀式青饲料收获机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悬挂甩刀式；150cm≤割幅＜160cm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4200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36.5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160cm及以上悬挂甩刀式青饲料收获机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悬挂甩刀式；割幅≥160cm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4200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五、收获后处理机械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（十六）脱粒机械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37.稻麦脱粒机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生产率300kg/h及以上稻麦脱粒机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生产率≥300kg/h；含动力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230 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非通用类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38.花生摘果机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38.1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配套动力3-7kW花生摘果机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3kW≤配套动力&lt;7kW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38.2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配套动力7-11kW花生摘果机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7kW≤配套动力&lt;11kW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38.3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配套动力11kW及以上花生摘果机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配套动力≥11kW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3150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（十七）干燥机械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39.谷物烘干机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批处理量4t以下循环式谷物烘干机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批处理量＜4t；循环式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4500 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批处理量4—10t循环式谷物烘干机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4t≤批处理量＜10t；循环式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14900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批处理量10—20t循环式谷物烘干机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10t≤批处理量＜20t；循环式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27430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批处理量20—30t循环式谷物烘干机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20t≤批处理量＜30t；循环式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36220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39.5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批处理量30t及以上循环式谷物烘干机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批处理量≥30t；循环式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66000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40.果蔬烘干机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容积15m³及以上果蔬烘干机（整体脱水）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容积≥15m³；整体脱水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6600 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非通用类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批处理量1—5t果蔬烘干机（表面烘干）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1t≤批处理量＜5t；表面烘干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批处理量5—10t果蔬烘干机（表面烘干）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5t≤批处理量＜10t；表面烘干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批处理量10—20t果蔬烘干机（表面烘干）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10t≤批处理量＜20t；表面烘干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40.5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批处理量20t及以上果蔬烘干机（表面烘干）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批处理量≥20t；表面烘干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六、农产品初加工机械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（十八）碾米机械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41.碾米机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41.1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2.2kw 及以上碾米机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配套功率≥2.2kw；含电机1台、碾米装置 1套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42.组合米机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42.1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砻碾组合米机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砻碾功能；2.2kW≤电动机功率≤5.5kW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42.2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7.5kW及以上碾米加工成套设备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功率≥7.5kW；含剥壳机一台、清选机一台、碾米装置一套、抛光机一台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7200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（十九）果蔬加工机械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43.水果分级机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43.1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机械鲜果分选，生产率3t/h及以上水果分级机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机械鲜果分选；生产率≥3t/h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43.2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光电式重量分选，分级数8—16级，生产率3t/h及以上水果分级机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光电式重量分选；8≤分级数＜16；生产率≥3t/h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21600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43.3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光电式重量分选，分级数16级及以上，生产率5t/h及以上水果分级机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光电式重量分选；分级数≥16；生产率≥5t/h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44.水果清洗机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44.1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1.0-2.5t/h水果清洗机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1.0t/h≤生产率＜2.5t/h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44.2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2.5-5t/h水果清洗机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2.5t/h≤生产率＜5t/h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44.3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5t/h及以上水果清洗机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生产率≥5t/h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45.水果打蜡机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45.1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1t/h≤生产率＜2t/h的打蜡机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1t/h≤生产率＜2t/h；含提升机构、清洗烘干机、打蜡机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45.2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2t/h≤生产率＜3t/h的打蜡机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2t/h≤生产率＜3t/h；含提升机构、清洗烘干机、打蜡机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45.3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生产率≥3t/h的打蜡机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生产率≥3t/h；含提升机构、清洗烘干机、打蜡机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21720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45.4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生产率≥3t/h的其它打蜡机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生产率≥3t/h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46.蔬菜清洗机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46.1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毛刷辊长度2.5m及以上蔬菜清洗机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毛刷辊长度≥2.5m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（二十）茶叶加工机械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47.茶叶杀青机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47.1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滚筒直径30—40cm杀青机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30cm≤滚筒直径＜40cm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47.2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滚筒直径40—60cm杀青机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40cm≤滚筒直径＜60cm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2160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47.3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滚筒直径60cm及以上杀青机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滚筒直径≥60cm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2160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47.4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其它杀青机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杀青方式：蒸汽、微波、电磁、高温热风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48.茶叶揉捻机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48.1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揉筒直径35cm以下揉捻机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揉筒直径＜35cm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48.2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揉筒直径35—50cm揉捻机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35cm≤揉筒直径＜50cm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1580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48.3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揉筒直径50—60cm揉捻机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50cm≤揉筒直径＜60cm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48.4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揉筒直径60cm及以上揉捻机（含揉捻机组）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揉筒直径≥60cm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4180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49.茶叶炒（烘）干机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49.1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非全自动茶叶炒干机（含扁形茶炒制机）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非全自动茶叶炒干机、扁形茶炒制机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1150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49.2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烘干面积5-10㎡百叶式茶叶烘干机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百叶式茶叶烘干机；5㎡≤烘干面积＜10㎡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1320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49.3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烘干面积10㎡及以上百叶式茶叶烘干机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百叶式茶叶烘干机；烘干面积≥10㎡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2090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49.4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烘干面积10㎡以下连续自动式茶叶烘干机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连续自动式茶叶烘干机；烘干面积＜10㎡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6380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49.5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烘干面积10㎡及以上连续自动式茶叶烘干机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连续自动式茶叶烘干机；烘干面积≥10㎡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12600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50.茶叶筛选机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茶叶色选机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茶叶色选机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24680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其他茶叶筛选机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其他茶叶筛选机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51.茶叶理条机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51.1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锅槽面积0.5—1㎡茶叶理条机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茶叶理条机；0.5㎡≤锅槽面积＜1㎡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1870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51.2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锅槽面积1—2.5㎡茶叶理条机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茶叶理条机；1㎡≤锅槽面积＜2.5㎡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2980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51.3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锅槽面积2.5㎡及以上茶叶理条机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茶叶理条机；锅槽面积≥2.5㎡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（二十一）剥壳（去皮）机械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52.花生脱壳机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52.1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1t/h-1.5t/h花生脱壳机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1t/h≤生产率＜1.5t/h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52.2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1.5t/h-3t/h花生脱壳机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1.5t/h≤生产率＜3t/h；含自动上料设备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52.3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3t/h以上花生脱壳机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生产率≥3t/h；含自动上料、除杂设备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53.干坚果脱壳机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53.1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莲子剥壳去皮机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莲子生产率≥30kg/h；含动力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七、排灌机械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（二十二）水泵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54.离心泵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54.1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1.5—5.5kW离心泵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1.5kW≤配套功率＜5.5kW；含机座、底阀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54.2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5.5—22kW离心泵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5.5kW≤配套功率＜22kW；含机座、底阀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55.潜水电泵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2.2-7.5kW潜水泵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2.2kW≤电机功率＜7.5kW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7.5-9.2kW潜水泵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7.5kW≤电机功率＜9.2kW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9.2-18.5kW潜水泵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9.2kW≤电机功率＜18.5kW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18.5—37kW潜水电泵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18.5kW≤电机功率＜37kW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1080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（二十三）喷灌机械设备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56.喷灌机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56.1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轻小型喷灌机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配套动力功率≤22 kW；手抬式或手推车式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56.2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管径 65mm 以下卷盘式喷灌机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卷盘式；管径＜65mm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3120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56.3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管径 65-75mm 卷盘式喷灌机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卷盘式；65mm≤管径＜75mm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6690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56.4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管径 75-85mm 卷盘式喷灌机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卷盘式；75mm≤管径＜85mm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7570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56.5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管径 85mm 及以上卷盘式喷灌机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卷盘式；管径≥85mm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11680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6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57.微灌设备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57.1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滴灌设备（滴灌管）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含管材、管件、阀门、灌水器、过滤器及安装辅助材料；主（干)、支管材质为PE或PVC材质，主（干)管外径≥63mm、壁厚≥3mm，支管外径≥40mm、壁厚≥2.3mm；滴灌管材质为PE材质，滴灌管外径≥16mm、壁厚≥0.5mm；灌水器为內镶式滴灌管。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170元/亩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7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57.2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滴灌设备（滴头）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含管材、管件、阀门、灌水器、过滤器及安装辅助材料；主（干)、支管材质为PE或PVC材质，主（干)管外径≥63mm、壁厚≥3mm，支管外径≥40mm、壁厚≥2.3mm；毛管材质为PE材质，毛管外径≥16mm、壁厚≥1.2mm；灌水器为滴头。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240元/亩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7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57.3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微喷灌设备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含管材、管件、阀门、灌水器、过滤器及安装辅助材料；主（干)、支管、毛管材质为PE或PVC材质，主（干)管外径≥63mm、壁厚≥3mm，支管外径≥40mm、壁厚≥2.3mm；毛管外径≥16mm、壁厚≥1.2mm；灌水器为微喷头。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300元/亩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58.灌溉首部（含灌溉水增压设备、过滤设备、水质软化设备、灌溉施肥一体化设备以及营养液消毒设备等）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58.1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流量50m³/h以下微灌首部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流量＜50m³/h；含灌溉水增压设备、过滤设备、水质软化设备、灌溉施肥一体化设备以及营养液消毒设备等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58.2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流量50—80m³/h微灌首部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50m³/h≤流量＜80m³/h；含灌溉水增压设备、过滤设备、水质软化设备、灌溉施肥一体化设备以及营养液消毒设备等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620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58.3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流量80m³/H及以上微灌首部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80m³/h≤流量；含灌溉水增压设备、过滤设备、水质软化设备、灌溉施肥一体化设备以及营养液消毒设备等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6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58.4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流量50m³/h以下智能微灌首部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流量＜50m³/h；含灌溉水增压设备、过滤设备、水质软化设备、灌溉施肥一体化设备以及营养液消毒设备等；控制型式：智能控制；配肥方式：自动；含触摸显示屏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5470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6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58.5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流量50m³/h以上智能微灌首部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流量≥50m³/h；含灌溉水增压设备、过滤设备、水质软化设备、灌溉施肥一体化设备以及营养液消毒设备等；控制型式：智能控制；配肥方式：自动；含触摸显示屏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八、畜牧机械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（二十四）饲料（草）加工机械设备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59.铡草机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59.1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3-6t/h铡草机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3t/h≤生产率＜6t/h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59.2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6-9t/h铡草机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6t/h≤生产率＜9t/h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59.3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9-15t/h铡草机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9t/h≤生产率＜15t/h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60.饲料（草）粉碎机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400-550mm饲料粉碎机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400mm≤转子直径＜550mm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620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61.饲料混合机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61.1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2m3以下立式混合机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混合室容积＜2m3；立式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1170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61.2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2m3及以上立式混合机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混合室容积≥2m3；立式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1430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61.3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2m3以下卧式（单轴）混合机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混合室容积＜2m3；卧式；单轴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2430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61.4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2m3及以上卧式（单轴）混合机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混合室容积≥2m3；卧式；单轴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6320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62.饲料制备（搅拌）机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4—9m3饲料全混合日粮制备机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4m3≤搅拌室容积＜9m3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9—12m3饲料全混合日粮制备机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9m3≤搅拌室容积＜12m3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（二十五）饲养机械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63.孵化机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63.1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10000—50000枚孵化机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10000枚≤蛋容量＜50000枚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5280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63.2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50000枚及以上孵化机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蛋容量≥50000枚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1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64.喂料机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64.1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螺旋弹簧式喂料机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螺旋弹簧式；螺旋弹簧直径≥36mm；料管长度≥50m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64.2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行车式喂料机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行车式；喂料机层数≥3；料斗行程距离≥2.5m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2780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65.送料机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65.1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链条式送料机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链条式送料机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65.2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50-100m塞盘链式送料机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塞盘链式；50m≤送料长度＜100m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3400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65.3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100—200m塞盘链式送料机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塞盘链式；100m≤送料长度＜200m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7430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66.清粪机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66.1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禽用刮板式清粪机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刮粪板宽度≥1200mm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610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66.2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畜用刮板式清粪机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刮粪板宽度≥1800mm；刮粪板防腐蚀方式：不锈钢；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2400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67.粪污固液分离机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67.1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电机总功率5kW以下固液分离机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电机总功率＜5kW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67.2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电机总功率5-10kW固液分离机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5kW≤电机总功率＜10kW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67.3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电机总功率10kW及以上固液分离机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电机总功率≥10kW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九、水产机械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（二十六）水产养殖机械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68.增氧机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68.1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普通型增氧机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普通型增氧机；叶轮数≥3个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68.2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微孔曝气式增氧机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曝气式增氧机；功率≥1.5kW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十、农业废弃物利用处理设备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（二十七）废弃物处理设备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69.有机废弃物好氧发酵翻堆机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69.1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有机废弃物好氧发酵翻堆机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配套总功率总功率≥13kW；工作幅宽≥2.8m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70.有机废弃物干式厌氧发酵装置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70.1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有机废弃物干式厌氧发酵装置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发酵罐有效容积≥3m³；配加热装置、搅拌装置、进料和出料设备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71.沼液沼渣抽排设备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71.1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带刀带磨碎盘沼液沼渣抽排设备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带刀带磨碎盘；电机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71.2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罐体容积1m³以下沼液沼渣抽排设备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罐体容积＜1m³；额定功率（抽排设备）≥1.2kW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71.3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罐体容积1m³及以上沼液沼渣抽排设备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罐体容积≥1m³；额定功率（抽排设备）≥2.2kW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760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72.秸秆压块（粒、棒）机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72.1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0.5—2t/h的秸秆压块（粒、棒）机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0.5t/h≤生产率＜2t/h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17200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72.2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2t/h及以上的秸秆压块（粒、棒）机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生产率≥2t/h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25600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73.病死畜禽无害化处理设备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73.1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畜禽养殖场有机废弃物处理机（小）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0.5m³≤有效容积＜2m³；配备尾气处理装置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1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73.2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畜禽养殖场有机废弃物处理机（大）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有效容积≥2m³；配备尾气处理装置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38900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十一、农田基本建设机械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（二十八）平地机械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74.平地机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74.1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幅宽2-3m激光平地机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2m≤幅宽＜3m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12600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74.2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幅宽3m及以上激光平地机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幅宽≥3m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12780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十二、设施农业设备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（二十九）温室大棚设备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75.热风炉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75.1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10-450kW生物质热风炉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10kW≤热功率＜450kW；燃料：生物质；含送料装置、温控设备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1920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6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75.2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450kW及以上生物质热风炉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热功率≥450kW；燃料：生物质；含送料装置、温控设备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3380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6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（三十）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食用菌生产设备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食用菌料装瓶（袋）机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手动供瓶（套袋）的食用菌料装瓶（袋）机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手动套袋（供瓶）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非通用类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6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生产率700袋/h及以上自动装袋机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自动套袋（供瓶）；生产率≥700袋/h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4000</w:t>
            </w:r>
          </w:p>
        </w:tc>
        <w:tc>
          <w:tcPr>
            <w:tcW w:w="11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6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生产率600袋/h及以上自动装袋扎口一体机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自动套袋（供瓶）、扎口；生产率≥600袋/h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9800</w:t>
            </w:r>
          </w:p>
        </w:tc>
        <w:tc>
          <w:tcPr>
            <w:tcW w:w="111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十三、动力机械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（三十一）拖拉机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77.轮式拖拉机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20马力以下两轮驱动拖拉机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功率＜20马力；驱动方式：两轮驱动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1800 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20—30马力两轮驱动拖拉机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20马力≤功率＜30马力；驱动方式：两轮驱动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30—40马力两轮驱动拖拉机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30马力≤功率＜40马力；驱动方式：两轮驱动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8680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40—50马力两轮驱动拖拉机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40马力≤功率＜50马力；驱动方式：两轮驱动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10200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77.5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50—60马力两轮驱动拖拉机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50马力≤功率＜60马力；驱动方式：两轮驱动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77.6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60—70马力两轮驱动拖拉机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60马力≤功率＜70马力；驱动方式：两轮驱动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13800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77.7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70—80马力两轮驱动拖拉机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70马力≤功率＜80马力；驱动方式：两轮驱动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18450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77.8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80—90马力两轮驱动拖拉机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80马力≤功率＜90马力；驱动方式：两轮驱动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20150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77.9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90—100马力两轮驱动拖拉机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90马力≤功率＜100马力；驱动方式：两轮驱动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22950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77.10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100马力及以上两轮驱动拖拉机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功率≥100马力；驱动方式：两轮驱动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24300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77.11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20马力以下四轮驱动拖拉机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功率＜20马力；驱动方式：四轮驱动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77.12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20—30马力四轮驱动拖拉机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20马力≤功率＜30马力；驱动方式：四轮驱动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6200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77.13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30—40马力四轮驱动拖拉机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30马力≤功率＜40马力；驱动方式：四轮驱动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11600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77.14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40—50马力四轮驱动拖拉机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40马力≤功率＜50马力；驱动方式：四轮驱动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13300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77.15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50—60马力四轮驱动拖拉机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50马力≤功率＜60马力；驱动方式：四轮驱动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77.16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60—70马力四轮驱动拖拉机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60马力≤功率＜70马力；驱动方式：四轮驱动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18300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77.17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70—80马力四轮驱动拖拉机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70马力≤功率＜80马力；驱动方式：四轮驱动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23090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77.18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80—90马力四轮驱动拖拉机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80马力≤功率＜90马力；驱动方式：四轮驱动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28410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77.19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80—90马力四轮驱动拖拉机（动力换挡/动力换向）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80马力≤功率＜90马力；驱动方式：四轮驱动；变速箱换挡方式：动力换挡/换向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29200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77.20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90—100马力四轮驱动拖拉机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90马力≤功率＜100马力；驱动方式：四轮驱动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31020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77.21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90—100马力四轮驱动拖拉机（动力换挡/动力换向）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90马力≤功率＜100马力；驱动方式：四轮驱动；变速箱换挡方式：动力换挡/换向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33800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77.22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100—120马力四轮驱动拖拉机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100马力≤功率＜120马力；驱动方式：四轮驱动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32080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77.23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100—120马力四轮驱动拖拉机（动力换挡/动力换向）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100马力≤功率＜120马力；驱动方式：四轮驱动；变速箱换挡方式：动力换挡/换向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33800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77.24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120马力以上四轮驱动拖拉机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功率≥120马力；驱动方式：四轮驱动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42820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78.手扶拖拉机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78.1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8马力及以上皮带传动手扶拖拉机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传动方式：皮带传动；功率≥8马力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1570 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非通用类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79.履带式拖拉机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40—50马力履带式拖拉机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40马力≤功率＜50马力；驱动方式：履带式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16300 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50—60马力履带式拖拉机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50马力≤功率＜60马力；驱动方式：履带式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16300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60—70马力履带式拖拉机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60马力≤功率＜70马力；驱动方式：履带式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70—80马力履带式拖拉机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70马力≤功率＜80马力；驱动方式：履带式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80—90马力履带式拖拉机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80马力≤功率＜90马力；驱动方式：履带式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90—100马力履带式拖拉机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90马力≤功率＜100马力；驱动方式：履带式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100—110马力履带式拖拉机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100马力≤功率＜110马力；驱动方式：履带式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79.8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110—120马力履带式拖拉机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110马力≤功率＜120马力；驱动方式：履带式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79.9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120—130马力履带式拖拉机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120马力≤功率＜130马力；驱动方式：履带式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48000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79.10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130—140马力履带式拖拉机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130马力≤功率＜140马力；驱动方式：履带式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56700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79.11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50马力及以上轻型履带式拖拉机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功率≥50马力，驱动方式：履带式；橡胶履带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14400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十四、其他机械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（三十二）养蜂设备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80.养蜂平台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移动式养蜂平台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蜂箱数量≥100个；含联动式蜂箱踏板、蜂箱保湿装置、蜜蜂饲喂装置、电动摇浆机、电动取浆器、花粉干燥箱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10000 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非通用类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（三十三）其他机械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81.驱动耙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81.1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1.5m以下驱动耙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作业幅宽（耕幅）＜1.5m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81.2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1.5—2m驱动耙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1.5m≤作业幅宽（耕幅）＜2m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81.3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2—2.5m驱动耙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2m≤作业幅宽（耕幅）＜2.5m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1520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81.4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2.5m及以上驱动耙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作业幅宽（耕幅）≥2.5m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2280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82.旋耕播种机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1.4m—1.7m旋耕施肥播种机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1.4m≤旋耕幅宽＜1.7m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1.7m—2m旋耕施肥播种机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1.7m≤旋耕幅宽＜2m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2m—2.3m旋耕施肥播种机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2m≤旋耕幅宽＜2.3m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2.3m以上旋耕施肥播种机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旋耕幅宽≥2.3m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3960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83.水帘降温设备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83.1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水帘降温设备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风机功率≥1.1kw；配套水帘≥4㎡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84.简易保鲜储藏设备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84.1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库容50m³以下简易保鲜储藏设备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库容＜50m³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88元/m³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84.2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库容50—100m³简易保鲜储藏设备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50m³≤库容＜100m³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80元/m³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84.3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库容100—200m³简易保鲜储藏设备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100m³≤库容＜200m³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66元/m³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85.畜禽粪便发酵处理机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85.1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6-30m³罐式畜禽粪便发酵处理机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罐式；6m³≤盛料容器容积＜30m³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41400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85.2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30m³以上罐式畜禽粪便发酵处理机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罐式；盛料容器容积≥30m³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86.农业用北斗终端（含渔船用）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86.1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陆地农业用北斗终端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陆地农业用北斗终端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86.2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电动方向盘，直线精度±10cm的北斗导航辅助驾驶系统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电动方向盘；北斗导航辅助驾驶系统；直线精度±10cm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23400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86.3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液压控制转向机或电动方向盘，直线精度±2.5cm的北斗导航自动驾驶系统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液压控制转向机或电动方向盘；北斗导航自动驾驶系统；直线精度±2.5cm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87.沼气发电机组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87.1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15-50kW沼气发电机组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15kW≤额定功率＜50kW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9600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87.2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50-100kW沼气发电机组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50kW≤额定功率＜100kW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87.3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100kW及以上沼气发电机组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额定功率≥100kW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88.有机肥加工设备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88.1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有机肥加工设备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生产率≥1t/h；含粉碎机、搅拌机、传送带、自动包装机等设备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50000 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89.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茶叶输送机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89.1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输送长度2m以下带式茶叶输送机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带式；输送宽度≥300mm;输送长度＜2m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600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89.2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输送长度2m及以上带式茶叶输送机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带式；输送宽度≥300mm;输送长度≥2m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1000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89.3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槽宽200-600mm振动式茶叶输送机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振动式；200mm≤槽宽＜600mm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600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90.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茶叶压扁机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90.1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非全自动茶叶压扁机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压辊长度≥600mm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1400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90.2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全自动茶叶压扁机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压辊长度≥600mm；控制形式：全自动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2000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  <w:t>91.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果园轨道运输机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91.1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山地果园轨道运输机(载运装置)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含动力、货物载运装置。驱动形式：自走式；最大爬坡度≥35°；额定装载质量≥200kg；有手动和紧急制动装置，制动距离≤1m。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5500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91.2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山地果园轨道运输机(轨道)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采用啮合式行进；轨道材质为钢材质；轨道壁厚≥2mm。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60元/m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92.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茶叶色选机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92.1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总执行单元数128以下茶叶色选机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总执行单元数＜128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17000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92.2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总执行单元数128及以上的茶叶色选机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总执行单元数≥128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48000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291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  <w:t>93.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秸秆收集机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93.1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1.5-1.6m甩刀(锤爪）式秸秆收集机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1.5m≤捡拾宽度＜1.6m；收集器型式：甩刀式或锤爪式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3800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93.2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1.6m及以上甩刀(锤爪）式秸秆收集机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捡拾宽度≥1.6m；收集器型式：甩刀式或锤爪式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4000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93.3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1.2-1.7m弹齿式秸秆收集机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1.2m≤捡拾宽度＜1.7m；收集器型式：弹齿式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12000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93.4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1.7m及以上弹齿式秸秆收集机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捡拾宽度≥1.7m；收集器型式：弹齿式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bidi="ar"/>
              </w:rPr>
              <w:t>18000</w:t>
            </w: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</w:tbl>
    <w:p>
      <w:pPr>
        <w:spacing w:line="240" w:lineRule="exact"/>
        <w:rPr>
          <w:rFonts w:hint="eastAsia"/>
          <w:szCs w:val="32"/>
        </w:rPr>
      </w:pPr>
    </w:p>
    <w:sectPr>
      <w:footerReference r:id="rId3" w:type="default"/>
      <w:pgSz w:w="16838" w:h="11906" w:orient="landscape"/>
      <w:pgMar w:top="1797" w:right="1440" w:bottom="1797" w:left="1440" w:header="851" w:footer="1701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CCoAeu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C465B0"/>
    <w:rsid w:val="03DC0FA1"/>
    <w:rsid w:val="0DEC3B15"/>
    <w:rsid w:val="0E0646D3"/>
    <w:rsid w:val="15A73A87"/>
    <w:rsid w:val="1FC465B0"/>
    <w:rsid w:val="23B179C2"/>
    <w:rsid w:val="49A43FEF"/>
    <w:rsid w:val="57C23544"/>
    <w:rsid w:val="5F1330E1"/>
    <w:rsid w:val="6A877459"/>
    <w:rsid w:val="6A9F22FF"/>
    <w:rsid w:val="6D535020"/>
    <w:rsid w:val="702C6C6F"/>
    <w:rsid w:val="7E0D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font6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51"/>
    <w:basedOn w:val="6"/>
    <w:qFormat/>
    <w:uiPriority w:val="0"/>
    <w:rPr>
      <w:rFonts w:ascii="Arial" w:hAnsi="Arial" w:cs="Arial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fk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2020-03-25T01:47:00Z</dcterms:created>
  <dc:creator>6:30</dc:creator>
  <cp:lastModifiedBy>曹响才</cp:lastModifiedBy>
  <cp:lastPrinted>2020-04-09T09:16:00Z</cp:lastPrinted>
  <dcterms:modified xsi:type="dcterms:W3CDTF">2020-08-18T01:07:36Z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